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54"/>
        <w:ind w:left="4342"/>
      </w:pPr>
      <w:bookmarkStart w:name="Slide Number 1" w:id="1"/>
      <w:bookmarkEnd w:id="1"/>
      <w:r>
        <w:rPr/>
      </w:r>
      <w:r>
        <w:rPr/>
        <w:t>Table1: Before and after surgery comparison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pStyle w:val="BodyText"/>
        <w:spacing w:before="253"/>
        <w:jc w:val="right"/>
      </w:pPr>
      <w:r>
        <w:rPr/>
        <w:pict>
          <v:line style="position:absolute;mso-position-horizontal-relative:page;mso-position-vertical-relative:paragraph;z-index:251658240" from=".0pt,47.626205pt" to="719.1pt,47.626205pt" stroked="true" strokeweight="3.48pt" strokecolor="#000000">
            <v:stroke dashstyle="solid"/>
            <w10:wrap type="none"/>
          </v:line>
        </w:pict>
      </w:r>
      <w:r>
        <w:rPr/>
        <w:t>Before surgery</w:t>
      </w:r>
    </w:p>
    <w:p>
      <w:pPr>
        <w:pStyle w:val="BodyText"/>
        <w:spacing w:before="269"/>
        <w:ind w:left="1077"/>
      </w:pPr>
      <w:r>
        <w:rPr/>
        <w:br w:type="column"/>
      </w:r>
      <w:r>
        <w:rPr/>
        <w:t>After surgery</w:t>
      </w:r>
    </w:p>
    <w:p>
      <w:pPr>
        <w:pStyle w:val="BodyText"/>
        <w:spacing w:before="265"/>
        <w:ind w:left="2670"/>
      </w:pPr>
      <w:r>
        <w:rPr/>
        <w:br w:type="column"/>
      </w:r>
      <w:r>
        <w:rPr/>
        <w:t>p value</w:t>
      </w:r>
    </w:p>
    <w:p>
      <w:pPr>
        <w:spacing w:after="0"/>
        <w:sectPr>
          <w:type w:val="continuous"/>
          <w:pgSz w:w="14400" w:h="10800" w:orient="landscape"/>
          <w:pgMar w:top="0" w:bottom="280" w:left="0" w:right="0"/>
          <w:cols w:num="3" w:equalWidth="0">
            <w:col w:w="6897" w:space="40"/>
            <w:col w:w="2579" w:space="39"/>
            <w:col w:w="4845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 w:after="1"/>
        <w:rPr>
          <w:sz w:val="21"/>
        </w:rPr>
      </w:pPr>
    </w:p>
    <w:tbl>
      <w:tblPr>
        <w:tblW w:w="0" w:type="auto"/>
        <w:jc w:val="left"/>
        <w:tblInd w:w="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72"/>
        <w:gridCol w:w="2971"/>
        <w:gridCol w:w="6958"/>
      </w:tblGrid>
      <w:tr>
        <w:trPr>
          <w:trHeight w:val="832" w:hRule="atLeast"/>
        </w:trPr>
        <w:tc>
          <w:tcPr>
            <w:tcW w:w="4472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line="249" w:lineRule="auto" w:before="6"/>
              <w:ind w:left="177" w:right="822"/>
              <w:rPr>
                <w:sz w:val="28"/>
              </w:rPr>
            </w:pPr>
            <w:r>
              <w:rPr>
                <w:sz w:val="28"/>
              </w:rPr>
              <w:t>Antero-posterior mortise angle during weight-bearing</w:t>
            </w:r>
          </w:p>
        </w:tc>
        <w:tc>
          <w:tcPr>
            <w:tcW w:w="2971" w:type="dxa"/>
            <w:tcBorders>
              <w:bottom w:val="single" w:sz="34" w:space="0" w:color="000000"/>
            </w:tcBorders>
          </w:tcPr>
          <w:p>
            <w:pPr>
              <w:pStyle w:val="TableParagraph"/>
              <w:spacing w:line="318" w:lineRule="exact"/>
              <w:ind w:left="798" w:right="682"/>
              <w:jc w:val="center"/>
              <w:rPr>
                <w:rFonts w:ascii="MS PGothic" w:hAnsi="MS PGothic"/>
                <w:sz w:val="28"/>
              </w:rPr>
            </w:pPr>
            <w:r>
              <w:rPr>
                <w:sz w:val="28"/>
              </w:rPr>
              <w:t>80.5</w:t>
            </w:r>
            <w:r>
              <w:rPr>
                <w:rFonts w:ascii="MS PGothic" w:hAnsi="MS PGothic"/>
                <w:sz w:val="28"/>
              </w:rPr>
              <w:t>±</w:t>
            </w:r>
            <w:r>
              <w:rPr>
                <w:sz w:val="28"/>
              </w:rPr>
              <w:t>2.8</w:t>
            </w:r>
            <w:r>
              <w:rPr>
                <w:rFonts w:ascii="MS PGothic" w:hAnsi="MS PGothic"/>
                <w:sz w:val="28"/>
              </w:rPr>
              <w:t>°</w:t>
            </w:r>
          </w:p>
          <w:p>
            <w:pPr>
              <w:pStyle w:val="TableParagraph"/>
              <w:spacing w:line="347" w:lineRule="exact"/>
              <w:ind w:right="640"/>
              <w:jc w:val="center"/>
              <w:rPr>
                <w:sz w:val="28"/>
              </w:rPr>
            </w:pPr>
            <w:r>
              <w:rPr>
                <w:sz w:val="28"/>
              </w:rPr>
              <w:t>(77-86</w:t>
            </w:r>
            <w:r>
              <w:rPr>
                <w:rFonts w:ascii="MS PGothic" w:hAnsi="MS PGothic"/>
                <w:sz w:val="28"/>
              </w:rPr>
              <w:t>°</w:t>
            </w:r>
            <w:r>
              <w:rPr>
                <w:sz w:val="28"/>
              </w:rPr>
              <w:t>)</w:t>
            </w:r>
          </w:p>
        </w:tc>
        <w:tc>
          <w:tcPr>
            <w:tcW w:w="6958" w:type="dxa"/>
            <w:tcBorders>
              <w:bottom w:val="single" w:sz="34" w:space="0" w:color="000000"/>
            </w:tcBorders>
          </w:tcPr>
          <w:p>
            <w:pPr>
              <w:pStyle w:val="TableParagraph"/>
              <w:tabs>
                <w:tab w:pos="4866" w:val="left" w:leader="none"/>
              </w:tabs>
              <w:spacing w:line="148" w:lineRule="auto" w:before="36"/>
              <w:ind w:left="698"/>
              <w:rPr>
                <w:sz w:val="28"/>
              </w:rPr>
            </w:pPr>
            <w:r>
              <w:rPr>
                <w:sz w:val="28"/>
              </w:rPr>
              <w:t>98.0</w:t>
            </w:r>
            <w:r>
              <w:rPr>
                <w:rFonts w:ascii="MS PGothic" w:hAnsi="MS PGothic"/>
                <w:sz w:val="28"/>
              </w:rPr>
              <w:t>±</w:t>
            </w:r>
            <w:r>
              <w:rPr>
                <w:sz w:val="28"/>
              </w:rPr>
              <w:t>2.1</w:t>
            </w:r>
            <w:r>
              <w:rPr>
                <w:rFonts w:ascii="MS PGothic" w:hAnsi="MS PGothic"/>
                <w:sz w:val="28"/>
              </w:rPr>
              <w:t>°</w:t>
              <w:tab/>
            </w:r>
            <w:r>
              <w:rPr>
                <w:position w:val="-15"/>
                <w:sz w:val="28"/>
              </w:rPr>
              <w:t>&lt;.0001</w:t>
            </w:r>
          </w:p>
          <w:p>
            <w:pPr>
              <w:pStyle w:val="TableParagraph"/>
              <w:spacing w:line="276" w:lineRule="exact"/>
              <w:ind w:left="770"/>
              <w:rPr>
                <w:sz w:val="28"/>
              </w:rPr>
            </w:pPr>
            <w:r>
              <w:rPr>
                <w:sz w:val="28"/>
              </w:rPr>
              <w:t>(96-102</w:t>
            </w:r>
            <w:r>
              <w:rPr>
                <w:rFonts w:ascii="MS PGothic" w:hAnsi="MS PGothic"/>
                <w:sz w:val="28"/>
              </w:rPr>
              <w:t>°</w:t>
            </w:r>
            <w:r>
              <w:rPr>
                <w:sz w:val="28"/>
              </w:rPr>
              <w:t>)</w:t>
            </w:r>
          </w:p>
        </w:tc>
      </w:tr>
      <w:tr>
        <w:trPr>
          <w:trHeight w:val="564" w:hRule="atLeast"/>
        </w:trPr>
        <w:tc>
          <w:tcPr>
            <w:tcW w:w="4472" w:type="dxa"/>
            <w:tcBorders>
              <w:top w:val="single" w:sz="34" w:space="0" w:color="000000"/>
            </w:tcBorders>
          </w:tcPr>
          <w:p>
            <w:pPr>
              <w:pStyle w:val="TableParagraph"/>
              <w:spacing w:before="210"/>
              <w:ind w:left="244"/>
              <w:rPr>
                <w:sz w:val="28"/>
              </w:rPr>
            </w:pPr>
            <w:r>
              <w:rPr>
                <w:sz w:val="28"/>
              </w:rPr>
              <w:t>Lateral mortise angle</w:t>
            </w:r>
          </w:p>
        </w:tc>
        <w:tc>
          <w:tcPr>
            <w:tcW w:w="2971" w:type="dxa"/>
            <w:tcBorders>
              <w:top w:val="single" w:sz="34" w:space="0" w:color="000000"/>
            </w:tcBorders>
          </w:tcPr>
          <w:p>
            <w:pPr>
              <w:pStyle w:val="TableParagraph"/>
              <w:spacing w:line="329" w:lineRule="exact" w:before="215"/>
              <w:ind w:right="657"/>
              <w:jc w:val="center"/>
              <w:rPr>
                <w:rFonts w:ascii="MS PGothic" w:hAnsi="MS PGothic"/>
                <w:sz w:val="28"/>
              </w:rPr>
            </w:pPr>
            <w:r>
              <w:rPr>
                <w:sz w:val="28"/>
              </w:rPr>
              <w:t>76.0</w:t>
            </w:r>
            <w:r>
              <w:rPr>
                <w:rFonts w:ascii="MS PGothic" w:hAnsi="MS PGothic"/>
                <w:sz w:val="28"/>
              </w:rPr>
              <w:t>±</w:t>
            </w:r>
            <w:r>
              <w:rPr>
                <w:sz w:val="28"/>
              </w:rPr>
              <w:t>2.6</w:t>
            </w:r>
            <w:r>
              <w:rPr>
                <w:rFonts w:ascii="MS PGothic" w:hAnsi="MS PGothic"/>
                <w:sz w:val="28"/>
              </w:rPr>
              <w:t>°</w:t>
            </w:r>
          </w:p>
        </w:tc>
        <w:tc>
          <w:tcPr>
            <w:tcW w:w="6958" w:type="dxa"/>
            <w:tcBorders>
              <w:top w:val="single" w:sz="34" w:space="0" w:color="000000"/>
            </w:tcBorders>
          </w:tcPr>
          <w:p>
            <w:pPr>
              <w:pStyle w:val="TableParagraph"/>
              <w:tabs>
                <w:tab w:pos="4866" w:val="left" w:leader="none"/>
              </w:tabs>
              <w:spacing w:line="314" w:lineRule="exact" w:before="230"/>
              <w:ind w:left="716"/>
              <w:rPr>
                <w:sz w:val="28"/>
              </w:rPr>
            </w:pPr>
            <w:r>
              <w:rPr>
                <w:sz w:val="28"/>
              </w:rPr>
              <w:t>85.0</w:t>
            </w:r>
            <w:r>
              <w:rPr>
                <w:rFonts w:ascii="MS PGothic" w:hAnsi="MS PGothic"/>
                <w:sz w:val="28"/>
              </w:rPr>
              <w:t>±</w:t>
            </w:r>
            <w:r>
              <w:rPr>
                <w:sz w:val="28"/>
              </w:rPr>
              <w:t>1.6</w:t>
            </w:r>
            <w:r>
              <w:rPr>
                <w:rFonts w:ascii="MS PGothic" w:hAnsi="MS PGothic"/>
                <w:sz w:val="28"/>
              </w:rPr>
              <w:t>°</w:t>
              <w:tab/>
            </w:r>
            <w:r>
              <w:rPr>
                <w:position w:val="-8"/>
                <w:sz w:val="28"/>
              </w:rPr>
              <w:t>&lt;.0001</w:t>
            </w:r>
          </w:p>
        </w:tc>
      </w:tr>
      <w:tr>
        <w:trPr>
          <w:trHeight w:val="342" w:hRule="atLeast"/>
        </w:trPr>
        <w:tc>
          <w:tcPr>
            <w:tcW w:w="4472" w:type="dxa"/>
          </w:tcPr>
          <w:p>
            <w:pPr>
              <w:pStyle w:val="TableParagraph"/>
              <w:spacing w:line="304" w:lineRule="exact"/>
              <w:ind w:left="244"/>
              <w:rPr>
                <w:sz w:val="28"/>
              </w:rPr>
            </w:pPr>
            <w:r>
              <w:rPr>
                <w:sz w:val="28"/>
              </w:rPr>
              <w:t>during weight-bearing</w:t>
            </w:r>
          </w:p>
        </w:tc>
        <w:tc>
          <w:tcPr>
            <w:tcW w:w="2971" w:type="dxa"/>
          </w:tcPr>
          <w:p>
            <w:pPr>
              <w:pStyle w:val="TableParagraph"/>
              <w:spacing w:line="323" w:lineRule="exact"/>
              <w:ind w:right="657"/>
              <w:jc w:val="center"/>
              <w:rPr>
                <w:sz w:val="28"/>
              </w:rPr>
            </w:pPr>
            <w:r>
              <w:rPr>
                <w:sz w:val="28"/>
              </w:rPr>
              <w:t>(74-82</w:t>
            </w:r>
            <w:r>
              <w:rPr>
                <w:rFonts w:ascii="MS PGothic" w:hAnsi="MS PGothic"/>
                <w:sz w:val="28"/>
              </w:rPr>
              <w:t>°</w:t>
            </w:r>
            <w:r>
              <w:rPr>
                <w:sz w:val="28"/>
              </w:rPr>
              <w:t>)</w:t>
            </w:r>
          </w:p>
        </w:tc>
        <w:tc>
          <w:tcPr>
            <w:tcW w:w="6958" w:type="dxa"/>
          </w:tcPr>
          <w:p>
            <w:pPr>
              <w:pStyle w:val="TableParagraph"/>
              <w:spacing w:line="321" w:lineRule="exact" w:before="2"/>
              <w:ind w:left="834"/>
              <w:rPr>
                <w:sz w:val="28"/>
              </w:rPr>
            </w:pPr>
            <w:r>
              <w:rPr>
                <w:rFonts w:ascii="MS PGothic" w:hAnsi="MS PGothic" w:eastAsia="MS PGothic" w:hint="eastAsia"/>
                <w:sz w:val="28"/>
              </w:rPr>
              <w:t>（</w:t>
            </w:r>
            <w:r>
              <w:rPr>
                <w:sz w:val="28"/>
              </w:rPr>
              <w:t>83-88</w:t>
            </w:r>
            <w:r>
              <w:rPr>
                <w:rFonts w:ascii="MS PGothic" w:hAnsi="MS PGothic" w:eastAsia="MS PGothic" w:hint="eastAsia"/>
                <w:sz w:val="28"/>
              </w:rPr>
              <w:t>°</w:t>
            </w:r>
            <w:r>
              <w:rPr>
                <w:sz w:val="28"/>
              </w:rPr>
              <w:t>)</w:t>
            </w:r>
          </w:p>
        </w:tc>
      </w:tr>
    </w:tbl>
    <w:p>
      <w:pPr>
        <w:pStyle w:val="BodyText"/>
        <w:spacing w:before="8"/>
        <w:rPr>
          <w:sz w:val="25"/>
        </w:rPr>
      </w:pPr>
    </w:p>
    <w:p>
      <w:pPr>
        <w:spacing w:after="0"/>
        <w:rPr>
          <w:sz w:val="25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pStyle w:val="BodyText"/>
        <w:tabs>
          <w:tab w:pos="2547" w:val="left" w:leader="none"/>
        </w:tabs>
        <w:spacing w:before="181"/>
        <w:ind w:left="177"/>
      </w:pPr>
      <w:r>
        <w:rPr/>
        <w:t>Stress</w:t>
      </w:r>
      <w:r>
        <w:rPr>
          <w:spacing w:val="-3"/>
        </w:rPr>
        <w:t> </w:t>
      </w:r>
      <w:r>
        <w:rPr/>
        <w:t>radiography</w:t>
        <w:tab/>
      </w:r>
      <w:r>
        <w:rPr>
          <w:spacing w:val="-4"/>
          <w:position w:val="8"/>
        </w:rPr>
        <w:t>Talar </w:t>
      </w:r>
      <w:r>
        <w:rPr>
          <w:position w:val="8"/>
        </w:rPr>
        <w:t>tilt</w:t>
      </w:r>
      <w:r>
        <w:rPr>
          <w:spacing w:val="-4"/>
          <w:position w:val="8"/>
        </w:rPr>
        <w:t> </w:t>
      </w:r>
      <w:r>
        <w:rPr>
          <w:position w:val="8"/>
        </w:rPr>
        <w:t>angle</w:t>
      </w:r>
    </w:p>
    <w:p>
      <w:pPr>
        <w:pStyle w:val="BodyText"/>
        <w:spacing w:before="8"/>
        <w:rPr>
          <w:sz w:val="37"/>
        </w:rPr>
      </w:pPr>
    </w:p>
    <w:p>
      <w:pPr>
        <w:pStyle w:val="BodyText"/>
        <w:spacing w:line="249" w:lineRule="auto"/>
        <w:ind w:left="2547" w:right="26"/>
      </w:pPr>
      <w:r>
        <w:rPr/>
        <w:t>Anterior translation of the talus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spacing w:line="322" w:lineRule="exact" w:before="1"/>
        <w:ind w:left="1386"/>
      </w:pPr>
      <w:r>
        <w:rPr/>
        <w:t>Dorsiflexion</w:t>
      </w:r>
    </w:p>
    <w:p>
      <w:pPr>
        <w:pStyle w:val="BodyText"/>
        <w:spacing w:line="322" w:lineRule="exact"/>
        <w:ind w:left="356"/>
      </w:pPr>
      <w:r>
        <w:rPr/>
        <w:t>ROM</w:t>
      </w:r>
    </w:p>
    <w:p>
      <w:pPr>
        <w:pStyle w:val="BodyText"/>
        <w:spacing w:before="251"/>
        <w:ind w:left="1357"/>
      </w:pPr>
      <w:r>
        <w:rPr/>
        <w:t>Plantarflexion</w:t>
      </w:r>
    </w:p>
    <w:p>
      <w:pPr>
        <w:pStyle w:val="BodyText"/>
        <w:spacing w:line="347" w:lineRule="exact" w:before="110"/>
        <w:ind w:left="194"/>
        <w:rPr>
          <w:rFonts w:ascii="MS PGothic" w:hAnsi="MS PGothic"/>
        </w:rPr>
      </w:pPr>
      <w:r>
        <w:rPr/>
        <w:br w:type="column"/>
      </w:r>
      <w:r>
        <w:rPr/>
        <w:t>19.5</w:t>
      </w:r>
      <w:r>
        <w:rPr>
          <w:rFonts w:ascii="MS PGothic" w:hAnsi="MS PGothic"/>
        </w:rPr>
        <w:t>±</w:t>
      </w:r>
      <w:r>
        <w:rPr/>
        <w:t>2.9</w:t>
      </w:r>
      <w:r>
        <w:rPr>
          <w:rFonts w:ascii="MS PGothic" w:hAnsi="MS PGothic"/>
        </w:rPr>
        <w:t>°</w:t>
      </w:r>
    </w:p>
    <w:p>
      <w:pPr>
        <w:pStyle w:val="BodyText"/>
        <w:spacing w:line="347" w:lineRule="exact"/>
        <w:ind w:left="333"/>
      </w:pPr>
      <w:r>
        <w:rPr/>
        <w:pict>
          <v:line style="position:absolute;mso-position-horizontal-relative:page;mso-position-vertical-relative:paragraph;z-index:251659264" from=".54pt,-25.739363pt" to="720pt,-25.739363pt" stroked="true" strokeweight="3.48pt" strokecolor="#000000">
            <v:stroke dashstyle="solid"/>
            <w10:wrap type="none"/>
          </v:line>
        </w:pict>
      </w:r>
      <w:r>
        <w:rPr/>
        <w:t>(14-24</w:t>
      </w:r>
      <w:r>
        <w:rPr>
          <w:rFonts w:ascii="MS PGothic" w:hAnsi="MS PGothic"/>
        </w:rPr>
        <w:t>°</w:t>
      </w:r>
      <w:r>
        <w:rPr/>
        <w:t>)</w:t>
      </w:r>
    </w:p>
    <w:p>
      <w:pPr>
        <w:pStyle w:val="BodyText"/>
        <w:spacing w:line="235" w:lineRule="auto" w:before="243"/>
        <w:ind w:left="199" w:right="95" w:hanging="3"/>
      </w:pPr>
      <w:r>
        <w:rPr/>
        <w:pict>
          <v:line style="position:absolute;mso-position-horizontal-relative:page;mso-position-vertical-relative:paragraph;z-index:251661312" from=".06pt,50.863571pt" to="720.06pt,50.863571pt" stroked="true" strokeweight="3.48pt" strokecolor="#000000">
            <v:stroke dashstyle="solid"/>
            <w10:wrap type="none"/>
          </v:line>
        </w:pict>
      </w:r>
      <w:r>
        <w:rPr/>
        <w:t>27</w:t>
      </w:r>
      <w:r>
        <w:rPr>
          <w:rFonts w:ascii="MS PGothic" w:hAnsi="MS PGothic"/>
        </w:rPr>
        <w:t>±</w:t>
      </w:r>
      <w:r>
        <w:rPr/>
        <w:t>4.2mm (16-32 mm)</w:t>
      </w:r>
    </w:p>
    <w:p>
      <w:pPr>
        <w:pStyle w:val="BodyText"/>
        <w:spacing w:line="347" w:lineRule="exact" w:before="246"/>
        <w:ind w:left="181" w:right="163"/>
        <w:jc w:val="center"/>
        <w:rPr>
          <w:rFonts w:ascii="MS PGothic" w:hAnsi="MS PGothic"/>
        </w:rPr>
      </w:pPr>
      <w:r>
        <w:rPr/>
        <w:t>7.0</w:t>
      </w:r>
      <w:r>
        <w:rPr>
          <w:rFonts w:ascii="MS PGothic" w:hAnsi="MS PGothic"/>
        </w:rPr>
        <w:t>±</w:t>
      </w:r>
      <w:r>
        <w:rPr/>
        <w:t>4.3</w:t>
      </w:r>
      <w:r>
        <w:rPr>
          <w:rFonts w:ascii="MS PGothic" w:hAnsi="MS PGothic"/>
        </w:rPr>
        <w:t>°</w:t>
      </w:r>
    </w:p>
    <w:p>
      <w:pPr>
        <w:pStyle w:val="BodyText"/>
        <w:spacing w:line="347" w:lineRule="exact"/>
        <w:ind w:left="181" w:right="89"/>
        <w:jc w:val="center"/>
      </w:pPr>
      <w:r>
        <w:rPr/>
        <w:t>(0-15</w:t>
      </w:r>
      <w:r>
        <w:rPr>
          <w:rFonts w:ascii="MS PGothic" w:hAnsi="MS PGothic"/>
        </w:rPr>
        <w:t>°</w:t>
      </w:r>
      <w:r>
        <w:rPr/>
        <w:t>)</w:t>
      </w:r>
    </w:p>
    <w:p>
      <w:pPr>
        <w:pStyle w:val="BodyText"/>
        <w:spacing w:line="347" w:lineRule="exact" w:before="197"/>
        <w:ind w:left="177"/>
        <w:rPr>
          <w:rFonts w:ascii="MS PGothic" w:hAnsi="MS PGothic"/>
        </w:rPr>
      </w:pPr>
      <w:r>
        <w:rPr/>
        <w:t>45.0</w:t>
      </w:r>
      <w:r>
        <w:rPr>
          <w:rFonts w:ascii="MS PGothic" w:hAnsi="MS PGothic"/>
        </w:rPr>
        <w:t>±</w:t>
      </w:r>
      <w:r>
        <w:rPr/>
        <w:t>8.2</w:t>
      </w:r>
      <w:r>
        <w:rPr>
          <w:rFonts w:ascii="MS PGothic" w:hAnsi="MS PGothic"/>
        </w:rPr>
        <w:t>°</w:t>
      </w:r>
    </w:p>
    <w:p>
      <w:pPr>
        <w:pStyle w:val="BodyText"/>
        <w:spacing w:line="347" w:lineRule="exact"/>
        <w:ind w:left="318"/>
      </w:pPr>
      <w:r>
        <w:rPr/>
        <w:pict>
          <v:line style="position:absolute;mso-position-horizontal-relative:page;mso-position-vertical-relative:paragraph;z-index:251662336" from=".0pt,18.201645pt" to="719.1pt,18.201645pt" stroked="true" strokeweight="3.48pt" strokecolor="#000000">
            <v:stroke dashstyle="solid"/>
            <w10:wrap type="none"/>
          </v:line>
        </w:pict>
      </w:r>
      <w:r>
        <w:rPr/>
        <w:t>(25-60</w:t>
      </w:r>
      <w:r>
        <w:rPr>
          <w:rFonts w:ascii="MS PGothic" w:hAnsi="MS PGothic"/>
        </w:rPr>
        <w:t>°</w:t>
      </w:r>
      <w:r>
        <w:rPr/>
        <w:t>)</w:t>
      </w:r>
    </w:p>
    <w:p>
      <w:pPr>
        <w:pStyle w:val="BodyText"/>
        <w:spacing w:line="347" w:lineRule="exact" w:before="70"/>
        <w:ind w:left="201"/>
        <w:rPr>
          <w:rFonts w:ascii="MS PGothic" w:hAnsi="MS PGothic"/>
        </w:rPr>
      </w:pPr>
      <w:r>
        <w:rPr/>
        <w:br w:type="column"/>
      </w:r>
      <w:r>
        <w:rPr/>
        <w:t>3.0</w:t>
      </w:r>
      <w:r>
        <w:rPr>
          <w:rFonts w:ascii="MS PGothic" w:hAnsi="MS PGothic"/>
        </w:rPr>
        <w:t>±</w:t>
      </w:r>
      <w:r>
        <w:rPr/>
        <w:t>0.8</w:t>
      </w:r>
      <w:r>
        <w:rPr>
          <w:rFonts w:ascii="MS PGothic" w:hAnsi="MS PGothic"/>
        </w:rPr>
        <w:t>°</w:t>
      </w:r>
    </w:p>
    <w:p>
      <w:pPr>
        <w:pStyle w:val="BodyText"/>
        <w:spacing w:line="347" w:lineRule="exact"/>
        <w:ind w:left="270"/>
        <w:rPr>
          <w:rFonts w:ascii="MS PGothic" w:hAnsi="MS PGothic" w:eastAsia="MS PGothic" w:hint="eastAsia"/>
        </w:rPr>
      </w:pPr>
      <w:r>
        <w:rPr>
          <w:rFonts w:ascii="MS PGothic" w:hAnsi="MS PGothic" w:eastAsia="MS PGothic" w:hint="eastAsia"/>
        </w:rPr>
        <w:t>（</w:t>
      </w:r>
      <w:r>
        <w:rPr/>
        <w:t>2</w:t>
      </w:r>
      <w:r>
        <w:rPr>
          <w:rFonts w:ascii="MS PGothic" w:hAnsi="MS PGothic" w:eastAsia="MS PGothic" w:hint="eastAsia"/>
        </w:rPr>
        <w:t>～</w:t>
      </w:r>
      <w:r>
        <w:rPr/>
        <w:t>4</w:t>
      </w:r>
      <w:r>
        <w:rPr>
          <w:rFonts w:ascii="MS PGothic" w:hAnsi="MS PGothic" w:eastAsia="MS PGothic" w:hint="eastAsia"/>
        </w:rPr>
        <w:t>°）</w:t>
      </w:r>
    </w:p>
    <w:p>
      <w:pPr>
        <w:pStyle w:val="BodyText"/>
        <w:spacing w:before="11"/>
        <w:rPr>
          <w:rFonts w:ascii="MS PGothic"/>
          <w:sz w:val="21"/>
        </w:rPr>
      </w:pPr>
    </w:p>
    <w:p>
      <w:pPr>
        <w:pStyle w:val="BodyText"/>
        <w:spacing w:line="347" w:lineRule="exact" w:before="1"/>
        <w:ind w:left="340"/>
      </w:pPr>
      <w:r>
        <w:rPr/>
        <w:t>2.6</w:t>
      </w:r>
      <w:r>
        <w:rPr>
          <w:rFonts w:ascii="MS PGothic" w:hAnsi="MS PGothic"/>
        </w:rPr>
        <w:t>±</w:t>
      </w:r>
      <w:r>
        <w:rPr/>
        <w:t>0.7 mm</w:t>
      </w:r>
    </w:p>
    <w:p>
      <w:pPr>
        <w:pStyle w:val="BodyText"/>
        <w:spacing w:line="347" w:lineRule="exact"/>
        <w:ind w:left="280"/>
      </w:pPr>
      <w:r>
        <w:rPr/>
        <w:t>(2</w:t>
      </w:r>
      <w:r>
        <w:rPr>
          <w:rFonts w:ascii="MS PGothic" w:eastAsia="MS PGothic" w:hint="eastAsia"/>
        </w:rPr>
        <w:t>～</w:t>
      </w:r>
      <w:r>
        <w:rPr/>
        <w:t>4 </w:t>
      </w:r>
      <w:r>
        <w:rPr>
          <w:spacing w:val="-5"/>
        </w:rPr>
        <w:t>mm)</w:t>
      </w:r>
    </w:p>
    <w:p>
      <w:pPr>
        <w:pStyle w:val="BodyText"/>
        <w:spacing w:line="347" w:lineRule="exact" w:before="214"/>
        <w:ind w:left="177" w:right="222"/>
        <w:jc w:val="center"/>
        <w:rPr>
          <w:rFonts w:ascii="MS PGothic" w:hAnsi="MS PGothic"/>
        </w:rPr>
      </w:pPr>
      <w:r>
        <w:rPr/>
        <w:t>6.0</w:t>
      </w:r>
      <w:r>
        <w:rPr>
          <w:rFonts w:ascii="MS PGothic" w:hAnsi="MS PGothic"/>
        </w:rPr>
        <w:t>±</w:t>
      </w:r>
      <w:r>
        <w:rPr/>
        <w:t>4.0</w:t>
      </w:r>
      <w:r>
        <w:rPr>
          <w:rFonts w:ascii="MS PGothic" w:hAnsi="MS PGothic"/>
        </w:rPr>
        <w:t>°</w:t>
      </w:r>
    </w:p>
    <w:p>
      <w:pPr>
        <w:pStyle w:val="BodyText"/>
        <w:spacing w:line="347" w:lineRule="exact"/>
        <w:ind w:left="177" w:right="151"/>
        <w:jc w:val="center"/>
      </w:pPr>
      <w:r>
        <w:rPr/>
        <w:t>(0-15</w:t>
      </w:r>
      <w:r>
        <w:rPr>
          <w:rFonts w:ascii="MS PGothic" w:hAnsi="MS PGothic"/>
        </w:rPr>
        <w:t>°</w:t>
      </w:r>
      <w:r>
        <w:rPr/>
        <w:t>)</w:t>
      </w:r>
    </w:p>
    <w:p>
      <w:pPr>
        <w:pStyle w:val="BodyText"/>
        <w:spacing w:line="225" w:lineRule="auto" w:before="251"/>
        <w:ind w:left="177" w:right="273"/>
        <w:jc w:val="center"/>
      </w:pPr>
      <w:r>
        <w:rPr/>
        <w:t>40.0</w:t>
      </w:r>
      <w:r>
        <w:rPr>
          <w:rFonts w:ascii="MS PGothic" w:hAnsi="MS PGothic" w:eastAsia="MS PGothic" w:hint="eastAsia"/>
        </w:rPr>
        <w:t>±</w:t>
      </w:r>
      <w:r>
        <w:rPr/>
        <w:t>8.4</w:t>
      </w:r>
      <w:r>
        <w:rPr>
          <w:rFonts w:ascii="MS PGothic" w:hAnsi="MS PGothic" w:eastAsia="MS PGothic" w:hint="eastAsia"/>
        </w:rPr>
        <w:t>° </w:t>
      </w:r>
      <w:r>
        <w:rPr/>
        <w:t>(20</w:t>
      </w:r>
      <w:r>
        <w:rPr>
          <w:rFonts w:ascii="MS PGothic" w:hAnsi="MS PGothic" w:eastAsia="MS PGothic" w:hint="eastAsia"/>
        </w:rPr>
        <w:t>～</w:t>
      </w:r>
      <w:r>
        <w:rPr/>
        <w:t>60</w:t>
      </w:r>
      <w:r>
        <w:rPr>
          <w:rFonts w:ascii="MS PGothic" w:hAnsi="MS PGothic" w:eastAsia="MS PGothic" w:hint="eastAsia"/>
        </w:rPr>
        <w:t>°</w:t>
      </w:r>
      <w:r>
        <w:rPr/>
        <w:t>)</w:t>
      </w:r>
    </w:p>
    <w:p>
      <w:pPr>
        <w:pStyle w:val="BodyText"/>
        <w:spacing w:before="203"/>
        <w:ind w:left="177"/>
      </w:pPr>
      <w:r>
        <w:rPr/>
        <w:br w:type="column"/>
      </w:r>
      <w:r>
        <w:rPr/>
        <w:t>&lt;.0001</w:t>
      </w:r>
    </w:p>
    <w:p>
      <w:pPr>
        <w:pStyle w:val="BodyText"/>
        <w:rPr>
          <w:sz w:val="30"/>
        </w:rPr>
      </w:pPr>
    </w:p>
    <w:p>
      <w:pPr>
        <w:pStyle w:val="BodyText"/>
        <w:spacing w:before="9"/>
        <w:rPr>
          <w:sz w:val="23"/>
        </w:rPr>
      </w:pPr>
    </w:p>
    <w:p>
      <w:pPr>
        <w:pStyle w:val="BodyText"/>
        <w:ind w:left="200"/>
      </w:pPr>
      <w:r>
        <w:rPr/>
        <w:t>&lt;.0001</w:t>
      </w:r>
    </w:p>
    <w:p>
      <w:pPr>
        <w:pStyle w:val="BodyText"/>
        <w:rPr>
          <w:sz w:val="30"/>
        </w:rPr>
      </w:pPr>
    </w:p>
    <w:p>
      <w:pPr>
        <w:pStyle w:val="BodyText"/>
        <w:spacing w:before="6"/>
        <w:rPr>
          <w:sz w:val="36"/>
        </w:rPr>
      </w:pPr>
    </w:p>
    <w:p>
      <w:pPr>
        <w:pStyle w:val="BodyText"/>
        <w:ind w:left="325"/>
      </w:pPr>
      <w:r>
        <w:rPr/>
        <w:t>.109</w:t>
      </w:r>
    </w:p>
    <w:p>
      <w:pPr>
        <w:pStyle w:val="BodyText"/>
        <w:spacing w:before="2"/>
        <w:rPr>
          <w:sz w:val="40"/>
        </w:rPr>
      </w:pPr>
    </w:p>
    <w:p>
      <w:pPr>
        <w:pStyle w:val="BodyText"/>
        <w:ind w:left="325"/>
      </w:pPr>
      <w:r>
        <w:rPr/>
        <w:t>.062</w:t>
      </w:r>
    </w:p>
    <w:p>
      <w:pPr>
        <w:spacing w:after="0"/>
        <w:sectPr>
          <w:type w:val="continuous"/>
          <w:pgSz w:w="14400" w:h="10800" w:orient="landscape"/>
          <w:pgMar w:top="0" w:bottom="280" w:left="0" w:right="0"/>
          <w:cols w:num="4" w:equalWidth="0">
            <w:col w:w="4794" w:space="397"/>
            <w:col w:w="1644" w:space="1156"/>
            <w:col w:w="1862" w:space="2280"/>
            <w:col w:w="2267"/>
          </w:cols>
        </w:sectPr>
      </w:pPr>
    </w:p>
    <w:p>
      <w:pPr>
        <w:pStyle w:val="BodyText"/>
        <w:spacing w:before="9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pStyle w:val="BodyText"/>
        <w:tabs>
          <w:tab w:pos="5448" w:val="left" w:leader="none"/>
        </w:tabs>
        <w:spacing w:line="391" w:lineRule="exact" w:before="76"/>
        <w:ind w:left="428"/>
      </w:pPr>
      <w:r>
        <w:rPr>
          <w:spacing w:val="-14"/>
          <w:position w:val="-8"/>
        </w:rPr>
        <w:t>VAS</w:t>
        <w:tab/>
      </w:r>
      <w:r>
        <w:rPr/>
        <w:t>9.1</w:t>
      </w:r>
      <w:r>
        <w:rPr>
          <w:rFonts w:ascii="MS PGothic" w:hAnsi="MS PGothic"/>
        </w:rPr>
        <w:t>±</w:t>
      </w:r>
      <w:r>
        <w:rPr/>
        <w:t>1.4</w:t>
      </w:r>
    </w:p>
    <w:p>
      <w:pPr>
        <w:pStyle w:val="BodyText"/>
        <w:spacing w:line="283" w:lineRule="exact"/>
        <w:ind w:left="5587"/>
      </w:pPr>
      <w:r>
        <w:rPr/>
        <w:pict>
          <v:line style="position:absolute;mso-position-horizontal-relative:page;mso-position-vertical-relative:paragraph;z-index:251660288" from="1.74pt,24.023819pt" to="720pt,24.023819pt" stroked="true" strokeweight="3.48pt" strokecolor="#000000">
            <v:stroke dashstyle="solid"/>
            <w10:wrap type="none"/>
          </v:line>
        </w:pict>
      </w:r>
      <w:r>
        <w:rPr/>
        <w:t>(6-10)</w:t>
      </w:r>
    </w:p>
    <w:p>
      <w:pPr>
        <w:pStyle w:val="BodyText"/>
        <w:spacing w:before="4"/>
        <w:rPr>
          <w:sz w:val="30"/>
        </w:rPr>
      </w:pPr>
    </w:p>
    <w:p>
      <w:pPr>
        <w:pStyle w:val="BodyText"/>
        <w:tabs>
          <w:tab w:pos="5393" w:val="left" w:leader="none"/>
        </w:tabs>
        <w:spacing w:line="430" w:lineRule="exact"/>
        <w:ind w:left="427"/>
      </w:pPr>
      <w:r>
        <w:rPr>
          <w:spacing w:val="-6"/>
        </w:rPr>
        <w:t>AOFAS</w:t>
      </w:r>
      <w:r>
        <w:rPr>
          <w:spacing w:val="2"/>
        </w:rPr>
        <w:t> </w:t>
      </w:r>
      <w:r>
        <w:rPr/>
        <w:t>score</w:t>
        <w:tab/>
      </w:r>
      <w:r>
        <w:rPr>
          <w:position w:val="17"/>
        </w:rPr>
        <w:t>35.5</w:t>
      </w:r>
      <w:r>
        <w:rPr>
          <w:rFonts w:ascii="MS PGothic" w:hAnsi="MS PGothic"/>
          <w:position w:val="17"/>
        </w:rPr>
        <w:t>±</w:t>
      </w:r>
      <w:r>
        <w:rPr>
          <w:position w:val="17"/>
        </w:rPr>
        <w:t>8.6</w:t>
      </w:r>
    </w:p>
    <w:p>
      <w:pPr>
        <w:pStyle w:val="BodyText"/>
        <w:spacing w:line="241" w:lineRule="exact"/>
        <w:ind w:left="5534"/>
      </w:pPr>
      <w:r>
        <w:rPr/>
        <w:t>(30-58)</w:t>
      </w:r>
    </w:p>
    <w:p>
      <w:pPr>
        <w:pStyle w:val="BodyText"/>
        <w:spacing w:line="355" w:lineRule="exact" w:before="70"/>
        <w:ind w:left="407" w:right="38"/>
        <w:jc w:val="center"/>
      </w:pPr>
      <w:r>
        <w:rPr/>
        <w:br w:type="column"/>
      </w:r>
      <w:r>
        <w:rPr/>
        <w:t>1.6</w:t>
      </w:r>
      <w:r>
        <w:rPr>
          <w:rFonts w:ascii="MS PGothic" w:hAnsi="MS PGothic"/>
        </w:rPr>
        <w:t>±</w:t>
      </w:r>
      <w:r>
        <w:rPr/>
        <w:t>2.4</w:t>
      </w:r>
    </w:p>
    <w:p>
      <w:pPr>
        <w:pStyle w:val="BodyText"/>
        <w:spacing w:line="319" w:lineRule="exact"/>
        <w:ind w:left="410" w:right="38"/>
        <w:jc w:val="center"/>
      </w:pPr>
      <w:r>
        <w:rPr/>
        <w:t>(0-6)</w:t>
      </w:r>
    </w:p>
    <w:p>
      <w:pPr>
        <w:pStyle w:val="BodyText"/>
        <w:spacing w:before="3"/>
        <w:rPr>
          <w:sz w:val="27"/>
        </w:rPr>
      </w:pPr>
    </w:p>
    <w:p>
      <w:pPr>
        <w:pStyle w:val="BodyText"/>
        <w:spacing w:line="225" w:lineRule="auto"/>
        <w:ind w:left="427" w:right="38"/>
        <w:jc w:val="center"/>
      </w:pPr>
      <w:r>
        <w:rPr/>
        <w:t>88.4</w:t>
      </w:r>
      <w:r>
        <w:rPr>
          <w:rFonts w:ascii="MS PGothic" w:hAnsi="MS PGothic" w:eastAsia="MS PGothic" w:hint="eastAsia"/>
        </w:rPr>
        <w:t>±</w:t>
      </w:r>
      <w:r>
        <w:rPr/>
        <w:t>10.7 (58</w:t>
      </w:r>
      <w:r>
        <w:rPr>
          <w:rFonts w:ascii="MS PGothic" w:hAnsi="MS PGothic" w:eastAsia="MS PGothic" w:hint="eastAsia"/>
        </w:rPr>
        <w:t>～</w:t>
      </w:r>
      <w:r>
        <w:rPr/>
        <w:t>100)</w:t>
      </w:r>
    </w:p>
    <w:p>
      <w:pPr>
        <w:pStyle w:val="BodyText"/>
        <w:spacing w:before="238"/>
        <w:ind w:left="427"/>
      </w:pPr>
      <w:r>
        <w:rPr/>
        <w:br w:type="column"/>
      </w:r>
      <w:r>
        <w:rPr/>
        <w:t>&lt;.0001</w:t>
      </w:r>
    </w:p>
    <w:p>
      <w:pPr>
        <w:pStyle w:val="BodyText"/>
        <w:rPr>
          <w:sz w:val="30"/>
        </w:rPr>
      </w:pPr>
    </w:p>
    <w:p>
      <w:pPr>
        <w:pStyle w:val="BodyText"/>
        <w:spacing w:before="4"/>
        <w:rPr>
          <w:sz w:val="32"/>
        </w:rPr>
      </w:pPr>
    </w:p>
    <w:p>
      <w:pPr>
        <w:pStyle w:val="BodyText"/>
        <w:spacing w:before="1"/>
        <w:ind w:left="427"/>
      </w:pPr>
      <w:r>
        <w:rPr/>
        <w:t>&lt;.0001</w:t>
      </w:r>
    </w:p>
    <w:p>
      <w:pPr>
        <w:spacing w:after="0"/>
        <w:sectPr>
          <w:type w:val="continuous"/>
          <w:pgSz w:w="14400" w:h="10800" w:orient="landscape"/>
          <w:pgMar w:top="0" w:bottom="280" w:left="0" w:right="0"/>
          <w:cols w:num="3" w:equalWidth="0">
            <w:col w:w="6560" w:space="1274"/>
            <w:col w:w="1734" w:space="2315"/>
            <w:col w:w="2517"/>
          </w:cols>
        </w:sectPr>
      </w:pPr>
    </w:p>
    <w:p>
      <w:pPr>
        <w:pStyle w:val="BodyText"/>
        <w:spacing w:before="62"/>
        <w:ind w:left="3713"/>
      </w:pPr>
      <w:bookmarkStart w:name="Slide Number 2" w:id="2"/>
      <w:bookmarkEnd w:id="2"/>
      <w:r>
        <w:rPr/>
      </w:r>
      <w:r>
        <w:rPr/>
        <w:t>Table2: MRI signal changes before and after surgery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tabs>
          <w:tab w:pos="10133" w:val="left" w:leader="none"/>
        </w:tabs>
        <w:spacing w:before="254" w:after="75"/>
        <w:ind w:left="5189"/>
      </w:pPr>
      <w:r>
        <w:rPr>
          <w:position w:val="2"/>
        </w:rPr>
        <w:t>Before</w:t>
      </w:r>
      <w:r>
        <w:rPr>
          <w:spacing w:val="-2"/>
          <w:position w:val="2"/>
        </w:rPr>
        <w:t> </w:t>
      </w:r>
      <w:r>
        <w:rPr>
          <w:position w:val="2"/>
        </w:rPr>
        <w:t>surgery</w:t>
        <w:tab/>
      </w:r>
      <w:r>
        <w:rPr/>
        <w:t>After</w:t>
      </w:r>
      <w:r>
        <w:rPr>
          <w:spacing w:val="-3"/>
        </w:rPr>
        <w:t> </w:t>
      </w:r>
      <w:r>
        <w:rPr/>
        <w:t>surgery</w:t>
      </w:r>
    </w:p>
    <w:p>
      <w:pPr>
        <w:pStyle w:val="BodyText"/>
        <w:spacing w:line="70" w:lineRule="exact"/>
        <w:ind w:left="-35" w:right="-44"/>
        <w:rPr>
          <w:sz w:val="7"/>
        </w:rPr>
      </w:pPr>
      <w:r>
        <w:rPr>
          <w:position w:val="0"/>
          <w:sz w:val="7"/>
        </w:rPr>
        <w:pict>
          <v:group style="width:718.4pt;height:3.5pt;mso-position-horizontal-relative:char;mso-position-vertical-relative:line" coordorigin="0,0" coordsize="14368,70">
            <v:line style="position:absolute" from="0,35" to="14368,35" stroked="true" strokeweight="3.48pt" strokecolor="#000000">
              <v:stroke dashstyle="solid"/>
            </v:line>
          </v:group>
        </w:pict>
      </w:r>
      <w:r>
        <w:rPr>
          <w:position w:val="0"/>
          <w:sz w:val="7"/>
        </w:rPr>
      </w: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pgSz w:w="14400" w:h="10800" w:orient="landscape"/>
          <w:pgMar w:top="660" w:bottom="280" w:left="0" w:right="0"/>
        </w:sectPr>
      </w:pPr>
    </w:p>
    <w:p>
      <w:pPr>
        <w:pStyle w:val="BodyText"/>
        <w:spacing w:before="7"/>
        <w:rPr>
          <w:sz w:val="27"/>
        </w:rPr>
      </w:pPr>
    </w:p>
    <w:p>
      <w:pPr>
        <w:pStyle w:val="BodyText"/>
        <w:jc w:val="right"/>
      </w:pPr>
      <w:r>
        <w:rPr/>
        <w:t>T1W</w:t>
      </w:r>
    </w:p>
    <w:p>
      <w:pPr>
        <w:pStyle w:val="BodyText"/>
        <w:spacing w:line="249" w:lineRule="auto" w:before="89"/>
        <w:ind w:left="1773" w:right="-9" w:firstLine="74"/>
      </w:pPr>
      <w:r>
        <w:rPr/>
        <w:br w:type="column"/>
      </w:r>
      <w:r>
        <w:rPr/>
        <w:t>Observed 21 patients</w:t>
      </w:r>
    </w:p>
    <w:p>
      <w:pPr>
        <w:pStyle w:val="BodyText"/>
        <w:spacing w:before="98"/>
        <w:ind w:left="2853"/>
      </w:pPr>
      <w:r>
        <w:rPr/>
        <w:br w:type="column"/>
      </w:r>
      <w:r>
        <w:rPr/>
        <w:t>Disappeared, 9 patients (42.9%)</w:t>
      </w:r>
    </w:p>
    <w:p>
      <w:pPr>
        <w:pStyle w:val="BodyText"/>
        <w:spacing w:before="14"/>
        <w:ind w:left="2853"/>
      </w:pPr>
      <w:r>
        <w:rPr/>
        <w:t>Reduced, 12 patients (57.1%)</w:t>
      </w:r>
    </w:p>
    <w:p>
      <w:pPr>
        <w:spacing w:after="0"/>
        <w:sectPr>
          <w:type w:val="continuous"/>
          <w:pgSz w:w="14400" w:h="10800" w:orient="landscape"/>
          <w:pgMar w:top="0" w:bottom="280" w:left="0" w:right="0"/>
          <w:cols w:num="3" w:equalWidth="0">
            <w:col w:w="3553" w:space="40"/>
            <w:col w:w="3005" w:space="39"/>
            <w:col w:w="776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3"/>
        </w:rPr>
      </w:pPr>
    </w:p>
    <w:p>
      <w:pPr>
        <w:pStyle w:val="BodyText"/>
        <w:spacing w:before="89"/>
        <w:ind w:left="142"/>
      </w:pPr>
      <w:r>
        <w:rPr/>
        <w:t>Signal change of MRI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4400" w:h="10800" w:orient="landscape"/>
          <w:pgMar w:top="0" w:bottom="280" w:left="0" w:right="0"/>
        </w:sectPr>
      </w:pPr>
    </w:p>
    <w:p>
      <w:pPr>
        <w:pStyle w:val="BodyText"/>
        <w:tabs>
          <w:tab w:pos="5412" w:val="left" w:leader="none"/>
        </w:tabs>
        <w:spacing w:line="165" w:lineRule="auto" w:before="276"/>
        <w:ind w:left="2976"/>
      </w:pPr>
      <w:r>
        <w:rPr>
          <w:position w:val="-12"/>
        </w:rPr>
        <w:t>T2W</w:t>
        <w:tab/>
      </w:r>
      <w:r>
        <w:rPr/>
        <w:t>Observed</w:t>
      </w:r>
    </w:p>
    <w:p>
      <w:pPr>
        <w:pStyle w:val="BodyText"/>
        <w:spacing w:line="263" w:lineRule="exact"/>
        <w:jc w:val="right"/>
      </w:pPr>
      <w:r>
        <w:rPr/>
        <w:t>21 patients</w:t>
      </w:r>
    </w:p>
    <w:p>
      <w:pPr>
        <w:pStyle w:val="BodyText"/>
        <w:spacing w:before="246"/>
        <w:ind w:left="2853"/>
      </w:pPr>
      <w:r>
        <w:rPr/>
        <w:br w:type="column"/>
      </w:r>
      <w:r>
        <w:rPr/>
        <w:t>Disappeared, 4 patients (19.1%)</w:t>
      </w:r>
    </w:p>
    <w:p>
      <w:pPr>
        <w:pStyle w:val="BodyText"/>
        <w:spacing w:before="14"/>
        <w:ind w:left="2853"/>
      </w:pPr>
      <w:r>
        <w:rPr/>
        <w:t>Reduced, 17 patients (80.9%)</w:t>
      </w:r>
    </w:p>
    <w:sectPr>
      <w:type w:val="continuous"/>
      <w:pgSz w:w="14400" w:h="10800" w:orient="landscape"/>
      <w:pgMar w:top="0" w:bottom="280" w:left="0" w:right="0"/>
      <w:cols w:num="2" w:equalWidth="0">
        <w:col w:w="6570" w:space="40"/>
        <w:col w:w="779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S PGothic">
    <w:altName w:val="MS PGothic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en-us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8"/>
      <w:szCs w:val="28"/>
      <w:lang w:val="en-us" w:eastAsia="en-us" w:bidi="en-us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en-us"/>
    </w:rPr>
  </w:style>
  <w:style w:styleId="TableParagraph" w:type="paragraph">
    <w:name w:val="Table Paragraph"/>
    <w:basedOn w:val="Normal"/>
    <w:uiPriority w:val="1"/>
    <w:qFormat/>
    <w:pPr>
      <w:ind w:left="823"/>
    </w:pPr>
    <w:rPr>
      <w:rFonts w:ascii="Times New Roman" w:hAnsi="Times New Roman" w:eastAsia="Times New Roman" w:cs="Times New Roman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野坂光司</dc:creator>
  <dc:title>PowerPoint プレゼンテーション</dc:title>
  <dcterms:created xsi:type="dcterms:W3CDTF">2020-01-07T17:13:20Z</dcterms:created>
  <dcterms:modified xsi:type="dcterms:W3CDTF">2020-01-07T17:13:20Z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2020-01-07T00:00:00Z</vt:filetime>
  </property>
  <property fmtid="{D5CDD505-2E9C-101B-9397-08002B2CF9AE}" pid="3" name="Creator">
    <vt:lpwstr>Acrobat PDFMaker 19 for PowerPoint</vt:lpwstr>
  </property>
  <property fmtid="{D5CDD505-2E9C-101B-9397-08002B2CF9AE}" pid="4" name="LastSaved">
    <vt:filetime>2020-01-07T00:00:00Z</vt:filetime>
  </property>
</Properties>
</file>